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66" w:rsidRPr="00220166" w:rsidRDefault="00220166" w:rsidP="00220166">
      <w:pPr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GROUP FORMATION</w:t>
      </w:r>
      <w:r w:rsidRPr="00220166">
        <w:rPr>
          <w:rFonts w:ascii="Tahoma" w:hAnsi="Tahoma" w:cs="Tahoma"/>
        </w:rPr>
        <w:t xml:space="preserve"> EXAM QUESTIONS</w:t>
      </w:r>
    </w:p>
    <w:p w:rsidR="00220166" w:rsidRPr="00220166" w:rsidRDefault="00220166" w:rsidP="00220166">
      <w:pPr>
        <w:rPr>
          <w:rFonts w:ascii="Tahoma" w:hAnsi="Tahoma" w:cs="Tahoma"/>
          <w:color w:val="008000"/>
        </w:rPr>
      </w:pPr>
      <w:r w:rsidRPr="00220166">
        <w:rPr>
          <w:rFonts w:ascii="Tahoma" w:hAnsi="Tahoma" w:cs="Tahoma"/>
          <w:color w:val="008000"/>
        </w:rPr>
        <w:t xml:space="preserve">Using your green pen review the questions that you helped devise last week. Can you make any improvements? </w:t>
      </w:r>
    </w:p>
    <w:p w:rsidR="00220166" w:rsidRPr="00220166" w:rsidRDefault="00220166" w:rsidP="00220166">
      <w:pPr>
        <w:rPr>
          <w:rFonts w:ascii="Tahoma" w:hAnsi="Tahoma" w:cs="Tahoma"/>
        </w:rPr>
      </w:pPr>
    </w:p>
    <w:p w:rsidR="00220166" w:rsidRPr="00220166" w:rsidRDefault="00220166" w:rsidP="00220166">
      <w:pPr>
        <w:ind w:firstLine="360"/>
        <w:rPr>
          <w:rFonts w:ascii="Tahoma" w:hAnsi="Tahoma" w:cs="Tahoma"/>
          <w:b/>
        </w:rPr>
      </w:pPr>
      <w:r w:rsidRPr="00220166">
        <w:rPr>
          <w:rFonts w:ascii="Tahoma" w:hAnsi="Tahoma" w:cs="Tahoma"/>
          <w:b/>
        </w:rPr>
        <w:t xml:space="preserve">3 / 4 Mark questions </w:t>
      </w:r>
    </w:p>
    <w:p w:rsidR="00220166" w:rsidRPr="00220166" w:rsidRDefault="00220166" w:rsidP="00220166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>Explain the stages of group formation. (4 marks)</w:t>
      </w:r>
    </w:p>
    <w:p w:rsidR="00220166" w:rsidRPr="00220166" w:rsidRDefault="00220166" w:rsidP="00220166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>Discuss whether task cohesion is more important than social cohesion. (3 marks)</w:t>
      </w:r>
    </w:p>
    <w:p w:rsidR="00D11921" w:rsidRPr="00220166" w:rsidRDefault="00220166" w:rsidP="00220166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>Explain the importance of cohesion to group productivity and outline possible strategies that</w:t>
      </w:r>
    </w:p>
    <w:p w:rsidR="00F2013A" w:rsidRPr="00220166" w:rsidRDefault="00F2013A" w:rsidP="00220166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 xml:space="preserve">What </w:t>
      </w:r>
      <w:proofErr w:type="gramStart"/>
      <w:r w:rsidRPr="00220166">
        <w:rPr>
          <w:rFonts w:ascii="Tahoma" w:hAnsi="Tahoma" w:cs="Tahoma"/>
        </w:rPr>
        <w:t>is</w:t>
      </w:r>
      <w:proofErr w:type="gramEnd"/>
      <w:r w:rsidRPr="00220166">
        <w:rPr>
          <w:rFonts w:ascii="Tahoma" w:hAnsi="Tahoma" w:cs="Tahoma"/>
        </w:rPr>
        <w:t xml:space="preserve"> social loafing and the </w:t>
      </w:r>
      <w:proofErr w:type="spellStart"/>
      <w:r w:rsidRPr="00220166">
        <w:rPr>
          <w:rFonts w:ascii="Tahoma" w:hAnsi="Tahoma" w:cs="Tahoma"/>
        </w:rPr>
        <w:t>Ringlemann</w:t>
      </w:r>
      <w:proofErr w:type="spellEnd"/>
      <w:r w:rsidRPr="00220166">
        <w:rPr>
          <w:rFonts w:ascii="Tahoma" w:hAnsi="Tahoma" w:cs="Tahoma"/>
        </w:rPr>
        <w:t xml:space="preserve"> effect? How are they different? (3)</w:t>
      </w:r>
    </w:p>
    <w:p w:rsidR="00D11921" w:rsidRPr="00220166" w:rsidRDefault="00F2013A" w:rsidP="00220166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>What</w:t>
      </w:r>
      <w:r w:rsidR="00D11921" w:rsidRPr="00220166">
        <w:rPr>
          <w:rFonts w:ascii="Tahoma" w:hAnsi="Tahoma" w:cs="Tahoma"/>
        </w:rPr>
        <w:t xml:space="preserve"> are the stages </w:t>
      </w:r>
      <w:r w:rsidRPr="00220166">
        <w:rPr>
          <w:rFonts w:ascii="Tahoma" w:hAnsi="Tahoma" w:cs="Tahoma"/>
        </w:rPr>
        <w:t>of</w:t>
      </w:r>
      <w:r w:rsidR="00D11921" w:rsidRPr="00220166">
        <w:rPr>
          <w:rFonts w:ascii="Tahoma" w:hAnsi="Tahoma" w:cs="Tahoma"/>
        </w:rPr>
        <w:t xml:space="preserve"> group </w:t>
      </w:r>
      <w:r w:rsidRPr="00220166">
        <w:rPr>
          <w:rFonts w:ascii="Tahoma" w:hAnsi="Tahoma" w:cs="Tahoma"/>
        </w:rPr>
        <w:t>formation</w:t>
      </w:r>
      <w:r w:rsidR="00D11921" w:rsidRPr="00220166">
        <w:rPr>
          <w:rFonts w:ascii="Tahoma" w:hAnsi="Tahoma" w:cs="Tahoma"/>
        </w:rPr>
        <w:t>? (4)</w:t>
      </w:r>
    </w:p>
    <w:p w:rsidR="00220166" w:rsidRPr="00220166" w:rsidRDefault="00220166" w:rsidP="00220166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 xml:space="preserve">Explain </w:t>
      </w:r>
      <w:proofErr w:type="spellStart"/>
      <w:r w:rsidRPr="00220166">
        <w:rPr>
          <w:rFonts w:ascii="Tahoma" w:hAnsi="Tahoma" w:cs="Tahoma"/>
        </w:rPr>
        <w:t>Tuckman’s</w:t>
      </w:r>
      <w:proofErr w:type="spellEnd"/>
      <w:r w:rsidRPr="00220166">
        <w:rPr>
          <w:rFonts w:ascii="Tahoma" w:hAnsi="Tahoma" w:cs="Tahoma"/>
        </w:rPr>
        <w:t xml:space="preserve"> model of group formation. (3 marks)</w:t>
      </w:r>
    </w:p>
    <w:p w:rsidR="00220166" w:rsidRPr="00220166" w:rsidRDefault="00220166" w:rsidP="00220166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>Explain, using sporting examples, the various types of group cohesion. (4 marks)</w:t>
      </w:r>
    </w:p>
    <w:p w:rsidR="00220166" w:rsidRDefault="00220166" w:rsidP="00220166">
      <w:pPr>
        <w:rPr>
          <w:rFonts w:ascii="Tahoma" w:hAnsi="Tahoma" w:cs="Tahoma"/>
        </w:rPr>
      </w:pPr>
    </w:p>
    <w:p w:rsidR="00220166" w:rsidRPr="00220166" w:rsidRDefault="00220166" w:rsidP="00220166">
      <w:pPr>
        <w:ind w:firstLine="360"/>
        <w:rPr>
          <w:rFonts w:ascii="Tahoma" w:hAnsi="Tahoma" w:cs="Tahoma"/>
          <w:b/>
        </w:rPr>
      </w:pPr>
      <w:r w:rsidRPr="00220166">
        <w:rPr>
          <w:rFonts w:ascii="Tahoma" w:hAnsi="Tahoma" w:cs="Tahoma"/>
          <w:b/>
        </w:rPr>
        <w:t xml:space="preserve">Essay questions </w:t>
      </w:r>
    </w:p>
    <w:p w:rsidR="00220166" w:rsidRDefault="00220166" w:rsidP="00220166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 xml:space="preserve">Using relevant psychological </w:t>
      </w:r>
      <w:proofErr w:type="gramStart"/>
      <w:r w:rsidRPr="00220166">
        <w:rPr>
          <w:rFonts w:ascii="Tahoma" w:hAnsi="Tahoma" w:cs="Tahoma"/>
        </w:rPr>
        <w:t>theories,</w:t>
      </w:r>
      <w:proofErr w:type="gramEnd"/>
      <w:r w:rsidRPr="00220166">
        <w:rPr>
          <w:rFonts w:ascii="Tahoma" w:hAnsi="Tahoma" w:cs="Tahoma"/>
        </w:rPr>
        <w:t xml:space="preserve"> explain how motivation levels can be maintained in a group and explain the antecedents that affect group cohesion. (14 marks)</w:t>
      </w:r>
    </w:p>
    <w:p w:rsidR="00220166" w:rsidRPr="00220166" w:rsidRDefault="00220166" w:rsidP="00220166">
      <w:pPr>
        <w:pStyle w:val="ListParagraph"/>
        <w:ind w:left="1080"/>
        <w:rPr>
          <w:rFonts w:ascii="Tahoma" w:hAnsi="Tahoma" w:cs="Tahoma"/>
        </w:rPr>
      </w:pPr>
    </w:p>
    <w:p w:rsidR="00220166" w:rsidRPr="00220166" w:rsidRDefault="00220166" w:rsidP="00220166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>What is a group and how are they formed? There are various antecedents that affect a group’s cohesion. Using these, what are various methods to additionally develop cohesion and how is social loafing combated?</w:t>
      </w:r>
    </w:p>
    <w:p w:rsidR="00220166" w:rsidRPr="00220166" w:rsidRDefault="00220166" w:rsidP="00220166">
      <w:pPr>
        <w:pStyle w:val="ListParagraph"/>
        <w:rPr>
          <w:rFonts w:ascii="Tahoma" w:hAnsi="Tahoma" w:cs="Tahoma"/>
        </w:rPr>
      </w:pPr>
    </w:p>
    <w:p w:rsidR="00220166" w:rsidRDefault="00220166" w:rsidP="00220166">
      <w:pPr>
        <w:jc w:val="center"/>
        <w:rPr>
          <w:rFonts w:ascii="Tahoma" w:hAnsi="Tahoma" w:cs="Tahoma"/>
        </w:rPr>
      </w:pPr>
    </w:p>
    <w:p w:rsidR="00220166" w:rsidRDefault="00220166" w:rsidP="00220166">
      <w:pPr>
        <w:jc w:val="center"/>
        <w:rPr>
          <w:rFonts w:ascii="Tahoma" w:hAnsi="Tahoma" w:cs="Tahoma"/>
        </w:rPr>
      </w:pPr>
    </w:p>
    <w:p w:rsidR="00220166" w:rsidRDefault="00220166" w:rsidP="00220166">
      <w:pPr>
        <w:jc w:val="center"/>
        <w:rPr>
          <w:rFonts w:ascii="Tahoma" w:hAnsi="Tahoma" w:cs="Tahoma"/>
        </w:rPr>
      </w:pPr>
    </w:p>
    <w:p w:rsidR="00220166" w:rsidRDefault="00220166" w:rsidP="00220166">
      <w:pPr>
        <w:jc w:val="center"/>
        <w:rPr>
          <w:rFonts w:ascii="Tahoma" w:hAnsi="Tahoma" w:cs="Tahoma"/>
        </w:rPr>
      </w:pPr>
    </w:p>
    <w:p w:rsidR="00220166" w:rsidRDefault="00220166" w:rsidP="00220166">
      <w:pPr>
        <w:jc w:val="center"/>
        <w:rPr>
          <w:rFonts w:ascii="Tahoma" w:hAnsi="Tahoma" w:cs="Tahoma"/>
        </w:rPr>
      </w:pPr>
    </w:p>
    <w:p w:rsidR="00220166" w:rsidRDefault="00220166" w:rsidP="00220166">
      <w:pPr>
        <w:jc w:val="center"/>
        <w:rPr>
          <w:rFonts w:ascii="Tahoma" w:hAnsi="Tahoma" w:cs="Tahoma"/>
        </w:rPr>
      </w:pPr>
    </w:p>
    <w:p w:rsidR="00220166" w:rsidRDefault="00220166" w:rsidP="00220166">
      <w:pPr>
        <w:jc w:val="center"/>
        <w:rPr>
          <w:rFonts w:ascii="Tahoma" w:hAnsi="Tahoma" w:cs="Tahoma"/>
        </w:rPr>
      </w:pPr>
    </w:p>
    <w:p w:rsidR="00220166" w:rsidRDefault="00220166" w:rsidP="00220166">
      <w:pPr>
        <w:jc w:val="center"/>
        <w:rPr>
          <w:rFonts w:ascii="Tahoma" w:hAnsi="Tahoma" w:cs="Tahoma"/>
        </w:rPr>
      </w:pPr>
    </w:p>
    <w:p w:rsidR="00220166" w:rsidRDefault="00220166" w:rsidP="00220166">
      <w:pPr>
        <w:jc w:val="center"/>
        <w:rPr>
          <w:rFonts w:ascii="Tahoma" w:hAnsi="Tahoma" w:cs="Tahoma"/>
        </w:rPr>
      </w:pPr>
    </w:p>
    <w:p w:rsidR="00220166" w:rsidRDefault="00220166" w:rsidP="00220166">
      <w:pPr>
        <w:jc w:val="center"/>
        <w:rPr>
          <w:rFonts w:ascii="Tahoma" w:hAnsi="Tahoma" w:cs="Tahoma"/>
        </w:rPr>
      </w:pPr>
    </w:p>
    <w:p w:rsidR="00220166" w:rsidRPr="00220166" w:rsidRDefault="00220166" w:rsidP="00220166">
      <w:pPr>
        <w:jc w:val="center"/>
        <w:rPr>
          <w:rFonts w:ascii="Tahoma" w:hAnsi="Tahoma" w:cs="Tahoma"/>
        </w:rPr>
      </w:pPr>
    </w:p>
    <w:p w:rsidR="00220166" w:rsidRDefault="00220166" w:rsidP="00220166">
      <w:pPr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ATTRIBUTION EXAM QUESTIONS</w:t>
      </w:r>
    </w:p>
    <w:p w:rsidR="00220166" w:rsidRPr="00220166" w:rsidRDefault="00220166" w:rsidP="00220166">
      <w:pPr>
        <w:rPr>
          <w:rFonts w:ascii="Tahoma" w:hAnsi="Tahoma" w:cs="Tahoma"/>
          <w:color w:val="008000"/>
        </w:rPr>
      </w:pPr>
      <w:r w:rsidRPr="00220166">
        <w:rPr>
          <w:rFonts w:ascii="Tahoma" w:hAnsi="Tahoma" w:cs="Tahoma"/>
          <w:color w:val="008000"/>
        </w:rPr>
        <w:t xml:space="preserve">Using your green pen review the questions that you helped devise last week. Can you make any improvements? </w:t>
      </w:r>
    </w:p>
    <w:p w:rsidR="00220166" w:rsidRDefault="00220166" w:rsidP="00220166">
      <w:pPr>
        <w:rPr>
          <w:rFonts w:ascii="Tahoma" w:hAnsi="Tahoma" w:cs="Tahoma"/>
        </w:rPr>
      </w:pPr>
    </w:p>
    <w:p w:rsidR="00220166" w:rsidRPr="00220166" w:rsidRDefault="00220166" w:rsidP="00220166">
      <w:pPr>
        <w:ind w:firstLine="360"/>
        <w:rPr>
          <w:rFonts w:ascii="Tahoma" w:hAnsi="Tahoma" w:cs="Tahoma"/>
          <w:b/>
        </w:rPr>
      </w:pPr>
      <w:r w:rsidRPr="00220166">
        <w:rPr>
          <w:rFonts w:ascii="Tahoma" w:hAnsi="Tahoma" w:cs="Tahoma"/>
          <w:b/>
        </w:rPr>
        <w:t xml:space="preserve">3 / 4 Mark questions </w:t>
      </w:r>
    </w:p>
    <w:p w:rsidR="00220166" w:rsidRPr="00220166" w:rsidRDefault="00220166" w:rsidP="00220166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>Explain Weiner’s two-dimensional model of attribution. (3 marks)</w:t>
      </w:r>
    </w:p>
    <w:p w:rsidR="00220166" w:rsidRPr="00220166" w:rsidRDefault="00220166" w:rsidP="00220166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>Explain the process of attribution retraining and the benefits to a performer. (4 marks)</w:t>
      </w:r>
    </w:p>
    <w:p w:rsidR="00220166" w:rsidRPr="00220166" w:rsidRDefault="00220166" w:rsidP="00220166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 xml:space="preserve">Explain the 3 dimensions of </w:t>
      </w:r>
      <w:proofErr w:type="spellStart"/>
      <w:r w:rsidRPr="00220166">
        <w:rPr>
          <w:rFonts w:ascii="Tahoma" w:hAnsi="Tahoma" w:cs="Tahoma"/>
        </w:rPr>
        <w:t>Weiners</w:t>
      </w:r>
      <w:proofErr w:type="spellEnd"/>
      <w:r w:rsidRPr="00220166">
        <w:rPr>
          <w:rFonts w:ascii="Tahoma" w:hAnsi="Tahoma" w:cs="Tahoma"/>
        </w:rPr>
        <w:t xml:space="preserve"> attribution theory. (3 marks)</w:t>
      </w:r>
    </w:p>
    <w:p w:rsidR="00220166" w:rsidRPr="00220166" w:rsidRDefault="00220166" w:rsidP="00220166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>Explain learned helplessness. (4 marks).</w:t>
      </w:r>
    </w:p>
    <w:p w:rsidR="00220166" w:rsidRPr="00220166" w:rsidRDefault="00220166" w:rsidP="00220166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>Outline what Weiner meant by the locus of causality and the locus of stability. (3)</w:t>
      </w:r>
    </w:p>
    <w:p w:rsidR="00220166" w:rsidRPr="00220166" w:rsidRDefault="00220166" w:rsidP="00220166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>What are the two types of learned helplessness? (4)</w:t>
      </w:r>
    </w:p>
    <w:p w:rsidR="00220166" w:rsidRPr="00220166" w:rsidRDefault="00220166" w:rsidP="00220166">
      <w:pPr>
        <w:ind w:left="360"/>
        <w:rPr>
          <w:rFonts w:ascii="Tahoma" w:hAnsi="Tahoma" w:cs="Tahoma"/>
        </w:rPr>
      </w:pPr>
      <w:bookmarkStart w:id="0" w:name="_GoBack"/>
      <w:bookmarkEnd w:id="0"/>
    </w:p>
    <w:p w:rsidR="00220166" w:rsidRPr="00220166" w:rsidRDefault="00220166" w:rsidP="00220166">
      <w:pPr>
        <w:ind w:left="360"/>
        <w:rPr>
          <w:rFonts w:ascii="Tahoma" w:hAnsi="Tahoma" w:cs="Tahoma"/>
          <w:b/>
        </w:rPr>
      </w:pPr>
      <w:r w:rsidRPr="00220166">
        <w:rPr>
          <w:rFonts w:ascii="Tahoma" w:hAnsi="Tahoma" w:cs="Tahoma"/>
          <w:b/>
        </w:rPr>
        <w:t xml:space="preserve">Essay questions </w:t>
      </w:r>
    </w:p>
    <w:p w:rsidR="00220166" w:rsidRPr="00220166" w:rsidRDefault="00220166" w:rsidP="00220166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 xml:space="preserve">Using Weiner’s model of attribution, explain how the </w:t>
      </w:r>
      <w:proofErr w:type="spellStart"/>
      <w:r w:rsidRPr="00220166">
        <w:rPr>
          <w:rFonts w:ascii="Tahoma" w:hAnsi="Tahoma" w:cs="Tahoma"/>
        </w:rPr>
        <w:t>self serving</w:t>
      </w:r>
      <w:proofErr w:type="spellEnd"/>
      <w:r w:rsidRPr="00220166">
        <w:rPr>
          <w:rFonts w:ascii="Tahoma" w:hAnsi="Tahoma" w:cs="Tahoma"/>
        </w:rPr>
        <w:t xml:space="preserve"> bias can be used to a performer’s advantage. Outline strategies to combat learned helplessness (14)</w:t>
      </w:r>
    </w:p>
    <w:p w:rsidR="00220166" w:rsidRPr="00220166" w:rsidRDefault="00220166" w:rsidP="00220166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>Explain</w:t>
      </w:r>
      <w:proofErr w:type="gramStart"/>
      <w:r w:rsidRPr="00220166">
        <w:rPr>
          <w:rFonts w:ascii="Tahoma" w:hAnsi="Tahoma" w:cs="Tahoma"/>
        </w:rPr>
        <w:t>,</w:t>
      </w:r>
      <w:proofErr w:type="gramEnd"/>
      <w:r w:rsidRPr="00220166">
        <w:rPr>
          <w:rFonts w:ascii="Tahoma" w:hAnsi="Tahoma" w:cs="Tahoma"/>
        </w:rPr>
        <w:t xml:space="preserve"> using sporting examples, the attribution model and how a coach could use this model to improve motivation levels in a performer. Also explain learned helplessness and list strategies to avoid it. (14 marks)</w:t>
      </w:r>
    </w:p>
    <w:p w:rsidR="00220166" w:rsidRPr="00220166" w:rsidRDefault="00220166" w:rsidP="00220166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220166">
        <w:rPr>
          <w:rFonts w:ascii="Tahoma" w:hAnsi="Tahoma" w:cs="Tahoma"/>
        </w:rPr>
        <w:t>Explain how the results of a competition may affect a performers attributions and how can a coach ensure that attributions do not limit performance. (14 marks)</w:t>
      </w:r>
    </w:p>
    <w:p w:rsidR="00220166" w:rsidRPr="00220166" w:rsidRDefault="00220166" w:rsidP="00220166">
      <w:pPr>
        <w:rPr>
          <w:rFonts w:ascii="Tahoma" w:hAnsi="Tahoma" w:cs="Tahoma"/>
        </w:rPr>
      </w:pPr>
    </w:p>
    <w:p w:rsidR="00D11921" w:rsidRPr="00220166" w:rsidRDefault="00D11921">
      <w:pPr>
        <w:rPr>
          <w:rFonts w:ascii="Tahoma" w:hAnsi="Tahoma" w:cs="Tahoma"/>
        </w:rPr>
      </w:pPr>
    </w:p>
    <w:sectPr w:rsidR="00D11921" w:rsidRPr="00220166" w:rsidSect="00A95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511"/>
    <w:multiLevelType w:val="hybridMultilevel"/>
    <w:tmpl w:val="0EC4F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0521"/>
    <w:multiLevelType w:val="hybridMultilevel"/>
    <w:tmpl w:val="C4940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F2A0C"/>
    <w:multiLevelType w:val="hybridMultilevel"/>
    <w:tmpl w:val="A89842D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54EC2"/>
    <w:multiLevelType w:val="hybridMultilevel"/>
    <w:tmpl w:val="640457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C5C8E"/>
    <w:multiLevelType w:val="hybridMultilevel"/>
    <w:tmpl w:val="EEA0F9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A3FB2"/>
    <w:multiLevelType w:val="hybridMultilevel"/>
    <w:tmpl w:val="0FFE0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91EEE"/>
    <w:multiLevelType w:val="hybridMultilevel"/>
    <w:tmpl w:val="9D4E64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96F1F"/>
    <w:multiLevelType w:val="hybridMultilevel"/>
    <w:tmpl w:val="7C1A5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6248E"/>
    <w:multiLevelType w:val="hybridMultilevel"/>
    <w:tmpl w:val="47784D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1"/>
    <w:rsid w:val="00220166"/>
    <w:rsid w:val="00A95026"/>
    <w:rsid w:val="00CA5A06"/>
    <w:rsid w:val="00D11921"/>
    <w:rsid w:val="00F2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F36C92B3</Template>
  <TotalTime>0</TotalTime>
  <Pages>2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Mccutcheon</dc:creator>
  <cp:lastModifiedBy>SSGILL</cp:lastModifiedBy>
  <cp:revision>2</cp:revision>
  <dcterms:created xsi:type="dcterms:W3CDTF">2014-03-28T15:54:00Z</dcterms:created>
  <dcterms:modified xsi:type="dcterms:W3CDTF">2014-03-28T15:54:00Z</dcterms:modified>
</cp:coreProperties>
</file>